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005198" w:rsidRDefault="00882B41" w:rsidP="006F6986">
      <w:pPr>
        <w:tabs>
          <w:tab w:val="start" w:pos="340.20pt"/>
          <w:tab w:val="start" w:pos="414pt"/>
        </w:tabs>
        <w:spacing w:after="0p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22"/>
          <w:szCs w:val="22"/>
        </w:rPr>
        <w:tab/>
      </w:r>
      <w:r w:rsidR="00005198" w:rsidRPr="009F7209">
        <w:rPr>
          <w:rFonts w:ascii="Calibri" w:hAnsi="Calibri"/>
          <w:i/>
          <w:sz w:val="22"/>
          <w:szCs w:val="22"/>
        </w:rPr>
        <w:t xml:space="preserve">  </w:t>
      </w:r>
    </w:p>
    <w:p w:rsidR="00FA574A" w:rsidRDefault="00FA574A" w:rsidP="00005198">
      <w:pPr>
        <w:spacing w:after="0pt"/>
        <w:ind w:start="247.80pt"/>
        <w:rPr>
          <w:rFonts w:ascii="Calibri" w:hAnsi="Calibri" w:cs="Arial"/>
        </w:rPr>
      </w:pPr>
    </w:p>
    <w:p w:rsidR="007742D0" w:rsidRPr="007742D0" w:rsidRDefault="007742D0" w:rsidP="007742D0">
      <w:pPr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  <w:r w:rsidRPr="007742D0">
        <w:rPr>
          <w:rFonts w:ascii="Calibri" w:hAnsi="Calibri"/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742D0">
        <w:rPr>
          <w:rFonts w:ascii="Calibri" w:hAnsi="Calibri"/>
          <w:sz w:val="22"/>
          <w:szCs w:val="22"/>
        </w:rPr>
        <w:t xml:space="preserve"> Milano, </w:t>
      </w:r>
      <w:r>
        <w:rPr>
          <w:rFonts w:ascii="Calibri" w:hAnsi="Calibri"/>
          <w:sz w:val="22"/>
          <w:szCs w:val="22"/>
        </w:rPr>
        <w:t>2</w:t>
      </w:r>
      <w:r w:rsidR="00F76DF9">
        <w:rPr>
          <w:rFonts w:ascii="Calibri" w:hAnsi="Calibri"/>
          <w:sz w:val="22"/>
          <w:szCs w:val="22"/>
        </w:rPr>
        <w:t>7</w:t>
      </w:r>
      <w:r w:rsidRPr="007742D0">
        <w:rPr>
          <w:rFonts w:ascii="Calibri" w:hAnsi="Calibri"/>
          <w:sz w:val="22"/>
          <w:szCs w:val="22"/>
        </w:rPr>
        <w:t>/4/202</w:t>
      </w:r>
      <w:r w:rsidR="00531EB2">
        <w:rPr>
          <w:rFonts w:ascii="Calibri" w:hAnsi="Calibri"/>
          <w:sz w:val="22"/>
          <w:szCs w:val="22"/>
        </w:rPr>
        <w:t>3</w:t>
      </w:r>
      <w:r w:rsidRPr="007742D0">
        <w:rPr>
          <w:rFonts w:ascii="Calibri" w:hAnsi="Calibri"/>
          <w:sz w:val="22"/>
          <w:szCs w:val="22"/>
        </w:rPr>
        <w:tab/>
      </w:r>
      <w:r w:rsidRPr="007742D0">
        <w:rPr>
          <w:rFonts w:ascii="Calibri" w:hAnsi="Calibri"/>
          <w:sz w:val="22"/>
          <w:szCs w:val="22"/>
        </w:rPr>
        <w:tab/>
      </w:r>
      <w:r w:rsidRPr="007742D0">
        <w:rPr>
          <w:rFonts w:ascii="Calibri" w:hAnsi="Calibri"/>
          <w:sz w:val="22"/>
          <w:szCs w:val="22"/>
        </w:rPr>
        <w:tab/>
      </w:r>
      <w:r w:rsidRPr="007742D0">
        <w:rPr>
          <w:rFonts w:ascii="Calibri" w:hAnsi="Calibri"/>
          <w:sz w:val="22"/>
          <w:szCs w:val="22"/>
        </w:rPr>
        <w:tab/>
      </w:r>
    </w:p>
    <w:p w:rsidR="007742D0" w:rsidRPr="007742D0" w:rsidRDefault="007742D0" w:rsidP="007742D0">
      <w:pPr>
        <w:suppressAutoHyphens/>
        <w:autoSpaceDN w:val="0"/>
        <w:textAlignment w:val="baseline"/>
        <w:rPr>
          <w:rFonts w:ascii="Calibri" w:hAnsi="Calibri"/>
          <w:sz w:val="22"/>
          <w:szCs w:val="22"/>
        </w:rPr>
      </w:pPr>
    </w:p>
    <w:p w:rsidR="007742D0" w:rsidRPr="007742D0" w:rsidRDefault="007742D0" w:rsidP="007742D0">
      <w:pPr>
        <w:suppressAutoHyphens/>
        <w:autoSpaceDN w:val="0"/>
        <w:textAlignment w:val="baseline"/>
        <w:rPr>
          <w:rFonts w:ascii="Calibri" w:hAnsi="Calibri"/>
          <w:b/>
        </w:rPr>
      </w:pPr>
    </w:p>
    <w:p w:rsidR="007742D0" w:rsidRPr="007742D0" w:rsidRDefault="007742D0" w:rsidP="007742D0">
      <w:pPr>
        <w:suppressAutoHyphens/>
        <w:autoSpaceDN w:val="0"/>
        <w:textAlignment w:val="baseline"/>
        <w:rPr>
          <w:rFonts w:ascii="Calibri" w:hAnsi="Calibri"/>
          <w:b/>
        </w:rPr>
      </w:pPr>
      <w:r w:rsidRPr="007742D0">
        <w:rPr>
          <w:rFonts w:ascii="Calibri" w:hAnsi="Calibri"/>
          <w:b/>
        </w:rPr>
        <w:t>CANONI FONDAZIONE IRCCS – ANNO 202</w:t>
      </w:r>
      <w:r>
        <w:rPr>
          <w:rFonts w:ascii="Calibri" w:hAnsi="Calibri"/>
          <w:b/>
        </w:rPr>
        <w:t>2</w:t>
      </w:r>
    </w:p>
    <w:p w:rsidR="007742D0" w:rsidRPr="007742D0" w:rsidRDefault="007742D0" w:rsidP="007742D0">
      <w:pPr>
        <w:suppressAutoHyphens/>
        <w:autoSpaceDN w:val="0"/>
        <w:textAlignment w:val="baseline"/>
        <w:rPr>
          <w:rFonts w:ascii="Calibri" w:hAnsi="Calibri"/>
          <w:b/>
        </w:rPr>
      </w:pPr>
    </w:p>
    <w:tbl>
      <w:tblPr>
        <w:tblW w:w="439.45pt" w:type="dxa"/>
        <w:tblInd w:w="5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663"/>
        <w:gridCol w:w="2126"/>
      </w:tblGrid>
      <w:tr w:rsidR="007742D0" w:rsidRPr="007742D0">
        <w:tc>
          <w:tcPr>
            <w:tcW w:w="333.1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42D0" w:rsidRPr="007742D0" w:rsidRDefault="007742D0" w:rsidP="007742D0">
            <w:pPr>
              <w:suppressAutoHyphens/>
              <w:autoSpaceDN w:val="0"/>
              <w:textAlignment w:val="baseline"/>
            </w:pPr>
            <w:r w:rsidRPr="007742D0">
              <w:rPr>
                <w:rFonts w:ascii="Calibri" w:hAnsi="Calibri"/>
                <w:sz w:val="22"/>
                <w:szCs w:val="22"/>
              </w:rPr>
              <w:t>canoni / affitti incassati nel 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42D0">
              <w:rPr>
                <w:rFonts w:ascii="Calibri" w:hAnsi="Calibri"/>
                <w:sz w:val="22"/>
                <w:szCs w:val="22"/>
              </w:rPr>
              <w:t xml:space="preserve"> (dato complessivo)</w:t>
            </w:r>
          </w:p>
        </w:tc>
        <w:tc>
          <w:tcPr>
            <w:tcW w:w="106.30pt" w:type="dxa"/>
            <w:tcBorders>
              <w:top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:rsidR="007742D0" w:rsidRPr="007742D0" w:rsidRDefault="007742D0" w:rsidP="007742D0">
            <w:pPr>
              <w:suppressAutoHyphens/>
              <w:autoSpaceDN w:val="0"/>
              <w:jc w:val="end"/>
              <w:textAlignment w:val="baseline"/>
            </w:pP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555</w:t>
            </w: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7742D0" w:rsidRPr="007742D0">
        <w:tc>
          <w:tcPr>
            <w:tcW w:w="333.15pt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42D0" w:rsidRPr="007742D0" w:rsidRDefault="007742D0" w:rsidP="007742D0">
            <w:pPr>
              <w:suppressAutoHyphens/>
              <w:autoSpaceDN w:val="0"/>
              <w:textAlignment w:val="baseline"/>
            </w:pPr>
            <w:r w:rsidRPr="007742D0">
              <w:rPr>
                <w:rFonts w:ascii="Calibri" w:hAnsi="Calibri"/>
                <w:sz w:val="22"/>
                <w:szCs w:val="22"/>
              </w:rPr>
              <w:t>canoni / affitti incassati nel 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42D0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1C7304">
              <w:rPr>
                <w:rFonts w:ascii="Calibri" w:hAnsi="Calibri"/>
                <w:sz w:val="22"/>
                <w:szCs w:val="22"/>
              </w:rPr>
              <w:t xml:space="preserve">fatturati nell’anno </w:t>
            </w:r>
            <w:r w:rsidRPr="007742D0">
              <w:rPr>
                <w:rFonts w:ascii="Calibri" w:hAnsi="Calibri"/>
                <w:sz w:val="22"/>
                <w:szCs w:val="22"/>
              </w:rPr>
              <w:t>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7742D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6.30pt" w:type="dxa"/>
            <w:tcBorders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742D0" w:rsidRPr="007742D0" w:rsidRDefault="007742D0" w:rsidP="007742D0">
            <w:pPr>
              <w:suppressAutoHyphens/>
              <w:autoSpaceDN w:val="0"/>
              <w:jc w:val="end"/>
              <w:textAlignment w:val="baseline"/>
            </w:pP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377</w:t>
            </w: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686</w:t>
            </w: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 w:rsidRPr="007742D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742D0" w:rsidRDefault="007742D0" w:rsidP="007742D0">
      <w:pPr>
        <w:suppressAutoHyphens/>
        <w:autoSpaceDN w:val="0"/>
        <w:jc w:val="both"/>
        <w:textAlignment w:val="baseline"/>
        <w:rPr>
          <w:rFonts w:ascii="Calibri" w:hAnsi="Calibri"/>
          <w:szCs w:val="16"/>
        </w:rPr>
      </w:pPr>
    </w:p>
    <w:p w:rsidR="007742D0" w:rsidRPr="007742D0" w:rsidRDefault="007742D0" w:rsidP="007742D0">
      <w:pPr>
        <w:suppressAutoHyphens/>
        <w:autoSpaceDN w:val="0"/>
        <w:jc w:val="both"/>
        <w:textAlignment w:val="baseline"/>
      </w:pPr>
      <w:r w:rsidRPr="007742D0">
        <w:rPr>
          <w:rFonts w:ascii="Calibri" w:hAnsi="Calibri"/>
          <w:szCs w:val="16"/>
        </w:rPr>
        <w:t xml:space="preserve">In relazione ai canoni riportati nella tabella, si fa presente che a </w:t>
      </w:r>
      <w:r w:rsidRPr="007742D0">
        <w:rPr>
          <w:rFonts w:ascii="Calibri" w:hAnsi="Calibri"/>
          <w:sz w:val="22"/>
          <w:szCs w:val="22"/>
        </w:rPr>
        <w:t>far d</w:t>
      </w:r>
      <w:r w:rsidRPr="007742D0">
        <w:rPr>
          <w:rFonts w:ascii="Calibri" w:hAnsi="Calibri" w:cs="Calibri"/>
          <w:sz w:val="22"/>
          <w:szCs w:val="22"/>
        </w:rPr>
        <w:t>ata dal 1</w:t>
      </w:r>
      <w:r w:rsidR="00F76DF9">
        <w:rPr>
          <w:rFonts w:ascii="Calibri" w:hAnsi="Calibri" w:cs="Calibri"/>
          <w:sz w:val="22"/>
          <w:szCs w:val="22"/>
        </w:rPr>
        <w:t xml:space="preserve">° </w:t>
      </w:r>
      <w:r w:rsidRPr="007742D0">
        <w:rPr>
          <w:rFonts w:ascii="Calibri" w:hAnsi="Calibri" w:cs="Calibri"/>
          <w:sz w:val="22"/>
          <w:szCs w:val="22"/>
        </w:rPr>
        <w:t>febbraio 2015 la Fondazione IRCCS ha apportato alla Fondazione Sviluppo Ca' Granda, ora Fondazione Patrimonio Ca’ Granda, il diritto di usufrutto su gran parte dei terreni del “Patrimonio Campagna”.</w:t>
      </w:r>
    </w:p>
    <w:p w:rsidR="007742D0" w:rsidRPr="007742D0" w:rsidRDefault="007742D0" w:rsidP="007742D0">
      <w:pPr>
        <w:suppressAutoHyphens/>
        <w:autoSpaceDN w:val="0"/>
        <w:ind w:start="5.95pt" w:hanging="5.95pt"/>
        <w:jc w:val="both"/>
        <w:textAlignment w:val="baseline"/>
      </w:pPr>
      <w:r w:rsidRPr="007742D0">
        <w:rPr>
          <w:rFonts w:ascii="Calibri" w:hAnsi="Calibri" w:cs="Calibri"/>
          <w:sz w:val="22"/>
          <w:szCs w:val="22"/>
          <w:u w:val="single"/>
        </w:rPr>
        <w:t>I canoni esposti sono, quindi, derivanti</w:t>
      </w:r>
      <w:r w:rsidRPr="007742D0">
        <w:rPr>
          <w:rFonts w:ascii="Calibri" w:hAnsi="Calibri" w:cs="Calibri"/>
          <w:sz w:val="22"/>
          <w:szCs w:val="22"/>
        </w:rPr>
        <w:t>:</w:t>
      </w:r>
    </w:p>
    <w:p w:rsidR="007742D0" w:rsidRPr="007742D0" w:rsidRDefault="007742D0" w:rsidP="007742D0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742D0">
        <w:rPr>
          <w:rFonts w:ascii="Calibri" w:hAnsi="Calibri" w:cs="Calibri"/>
          <w:sz w:val="22"/>
          <w:szCs w:val="22"/>
        </w:rPr>
        <w:t>dai contratti agrari, per la porzione dei soli immobili di cui la Fondazione IRCCS conserva la piena proprietà;</w:t>
      </w:r>
    </w:p>
    <w:p w:rsidR="007742D0" w:rsidRPr="007742D0" w:rsidRDefault="007742D0" w:rsidP="007742D0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742D0">
        <w:rPr>
          <w:rFonts w:ascii="Calibri" w:hAnsi="Calibri" w:cs="Calibri"/>
          <w:sz w:val="22"/>
          <w:szCs w:val="22"/>
        </w:rPr>
        <w:t xml:space="preserve">dai contratti di locazione delle case e degli immobili diversi dall’uso residenziale, di piena proprietà della Fondazione IRCCS.   </w:t>
      </w:r>
    </w:p>
    <w:p w:rsidR="007742D0" w:rsidRPr="007742D0" w:rsidRDefault="007742D0" w:rsidP="007742D0">
      <w:pPr>
        <w:suppressAutoHyphens/>
        <w:autoSpaceDN w:val="0"/>
        <w:spacing w:after="0pt"/>
        <w:textAlignment w:val="baseline"/>
        <w:rPr>
          <w:rFonts w:ascii="Calibri" w:hAnsi="Calibri" w:cs="Arial"/>
          <w:sz w:val="16"/>
          <w:szCs w:val="16"/>
        </w:rPr>
      </w:pPr>
    </w:p>
    <w:p w:rsidR="007742D0" w:rsidRDefault="007742D0" w:rsidP="00005198">
      <w:pPr>
        <w:spacing w:after="0pt"/>
        <w:ind w:start="247.80pt"/>
        <w:rPr>
          <w:rFonts w:ascii="Calibri" w:hAnsi="Calibri" w:cs="Arial"/>
        </w:rPr>
      </w:pPr>
    </w:p>
    <w:p w:rsidR="007742D0" w:rsidRDefault="007742D0" w:rsidP="00005198">
      <w:pPr>
        <w:spacing w:after="0pt"/>
        <w:ind w:start="247.80pt"/>
        <w:rPr>
          <w:rFonts w:ascii="Calibri" w:hAnsi="Calibri" w:cs="Arial"/>
        </w:rPr>
      </w:pPr>
    </w:p>
    <w:p w:rsidR="007742D0" w:rsidRDefault="007742D0" w:rsidP="00005198">
      <w:pPr>
        <w:spacing w:after="0pt"/>
        <w:ind w:start="247.80pt"/>
        <w:rPr>
          <w:rFonts w:ascii="Calibri" w:hAnsi="Calibri" w:cs="Arial"/>
        </w:rPr>
      </w:pPr>
    </w:p>
    <w:p w:rsidR="007742D0" w:rsidRDefault="007742D0" w:rsidP="00005198">
      <w:pPr>
        <w:spacing w:after="0pt"/>
        <w:ind w:start="247.80pt"/>
        <w:rPr>
          <w:rFonts w:ascii="Calibri" w:hAnsi="Calibri" w:cs="Arial"/>
        </w:rPr>
      </w:pPr>
    </w:p>
    <w:p w:rsidR="007742D0" w:rsidRDefault="007742D0" w:rsidP="00005198">
      <w:pPr>
        <w:spacing w:after="0pt"/>
        <w:ind w:start="247.80pt"/>
        <w:rPr>
          <w:rFonts w:ascii="Calibri" w:hAnsi="Calibri" w:cs="Arial"/>
        </w:rPr>
      </w:pPr>
    </w:p>
    <w:p w:rsidR="007742D0" w:rsidRDefault="007742D0" w:rsidP="00005198">
      <w:pPr>
        <w:spacing w:after="0pt"/>
        <w:ind w:start="247.80pt"/>
        <w:rPr>
          <w:rFonts w:ascii="Calibri" w:hAnsi="Calibri" w:cs="Arial"/>
        </w:rPr>
      </w:pPr>
    </w:p>
    <w:sectPr w:rsidR="007742D0" w:rsidSect="003A3C2E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70.85pt" w:right="56.70pt" w:bottom="56.70pt" w:left="56.70pt" w:header="35.40pt" w:footer="34.15pt" w:gutter="0pt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8950D0" w:rsidRDefault="008950D0" w:rsidP="006E1B35">
      <w:pPr>
        <w:spacing w:after="0pt"/>
      </w:pPr>
      <w:r>
        <w:separator/>
      </w:r>
    </w:p>
  </w:endnote>
  <w:endnote w:type="continuationSeparator" w:id="0">
    <w:p w:rsidR="008950D0" w:rsidRDefault="008950D0" w:rsidP="006E1B35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Grande">
    <w:charset w:characterSet="iso-8859-1"/>
    <w:family w:val="auto"/>
    <w:pitch w:val="variable"/>
  </w:font>
  <w:font w:name="Century Gothic">
    <w:panose1 w:val="020B0502020202020204"/>
    <w:charset w:characterSet="iso-8859-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7A5E69" w:rsidRDefault="007A5E69">
    <w:pPr>
      <w:pStyle w:val="Pidipagina"/>
      <w:rPr>
        <w:rFonts w:ascii="Century Gothic" w:hAnsi="Century Gothic" w:cs="Calibri"/>
        <w:sz w:val="14"/>
        <w:szCs w:val="14"/>
      </w:rPr>
    </w:pPr>
  </w:p>
  <w:p w:rsidR="007A5E69" w:rsidRPr="005129F4" w:rsidRDefault="004F3E2A">
    <w:pPr>
      <w:pStyle w:val="Pidipagina"/>
      <w:rPr>
        <w:rFonts w:ascii="Calibri" w:hAnsi="Calibri" w:cs="Calibri"/>
        <w:sz w:val="16"/>
        <w:szCs w:val="16"/>
      </w:rPr>
    </w:pPr>
    <w:r>
      <w:rPr>
        <w:rFonts w:ascii="Century Gothic" w:hAnsi="Century Gothic" w:cs="Calibri"/>
        <w:noProof/>
        <w:sz w:val="14"/>
        <w:szCs w:val="14"/>
      </w:rPr>
      <w:drawing>
        <wp:inline distT="0" distB="0" distL="0" distR="0">
          <wp:extent cx="6101080" cy="972820"/>
          <wp:effectExtent l="0" t="0" r="0" b="0"/>
          <wp:docPr id="2" name="Immagin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E69">
      <w:rPr>
        <w:rFonts w:ascii="Calibri" w:hAnsi="Calibri" w:cs="Calibri"/>
        <w:sz w:val="16"/>
        <w:szCs w:val="16"/>
      </w:rPr>
      <w:tab/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7A5E69" w:rsidRDefault="004F3E2A" w:rsidP="00AE1EE2">
    <w:pPr>
      <w:pStyle w:val="Nessunaspaziatura"/>
    </w:pPr>
    <w:r w:rsidRPr="0062293F">
      <w:rPr>
        <w:rFonts w:ascii="Century Gothic" w:hAnsi="Century Gothic" w:cs="Calibri"/>
        <w:noProof/>
        <w:sz w:val="14"/>
        <w:szCs w:val="14"/>
        <w:lang w:eastAsia="it-IT"/>
      </w:rPr>
      <w:drawing>
        <wp:inline distT="0" distB="0" distL="0" distR="0">
          <wp:extent cx="6122670" cy="812165"/>
          <wp:effectExtent l="0" t="0" r="0" b="0"/>
          <wp:docPr id="1" name="image6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8950D0" w:rsidRDefault="008950D0" w:rsidP="006E1B35">
      <w:pPr>
        <w:spacing w:after="0pt"/>
      </w:pPr>
      <w:r>
        <w:separator/>
      </w:r>
    </w:p>
  </w:footnote>
  <w:footnote w:type="continuationSeparator" w:id="0">
    <w:p w:rsidR="008950D0" w:rsidRDefault="008950D0" w:rsidP="006E1B35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7A5E69" w:rsidRDefault="004F3E2A" w:rsidP="00713B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921385</wp:posOffset>
          </wp:positionV>
          <wp:extent cx="6120130" cy="635"/>
          <wp:effectExtent l="15875" t="6985" r="7620" b="11430"/>
          <wp:wrapNone/>
          <wp:docPr id="267903366" name="AutoShape 2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120130" cy="635"/>
                  </a:xfrm>
                  <a:prstGeom prst="straightConnector1">
                    <a:avLst/>
                  </a:prstGeom>
                  <a:noFill/>
                  <a:ln w="12700">
                    <a:solidFill>
                      <a:srgbClr val="80808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0" t="0" r="0" b="0"/>
          <wp:wrapNone/>
          <wp:docPr id="10" name="Immagine 5" descr="Logo_fondazione_cagranda_composizione_orizzontale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7A5E69" w:rsidRDefault="004F3E2A" w:rsidP="00AE1E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-87630</wp:posOffset>
          </wp:positionV>
          <wp:extent cx="4029075" cy="1009650"/>
          <wp:effectExtent l="0" t="0" r="0" b="0"/>
          <wp:wrapNone/>
          <wp:docPr id="14" name="Immagine 5" descr="Logo_fondazione_cagranda_composizione_orizzontale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magine 5" descr="Logo_fondazione_cagranda_composizione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7A5E69" w:rsidRDefault="007A5E69" w:rsidP="00AE1EE2">
    <w:pPr>
      <w:pStyle w:val="Intestazione"/>
    </w:pPr>
  </w:p>
  <w:p w:rsidR="007A5E69" w:rsidRDefault="007A5E69" w:rsidP="00AE1EE2">
    <w:pPr>
      <w:pStyle w:val="Intestazione"/>
    </w:pPr>
  </w:p>
  <w:p w:rsidR="007A5E69" w:rsidRDefault="007A5E69" w:rsidP="00AE1EE2">
    <w:pPr>
      <w:pStyle w:val="Intestazione"/>
    </w:pPr>
  </w:p>
  <w:p w:rsidR="006F6986" w:rsidRDefault="006F6986" w:rsidP="006F6986">
    <w:pPr>
      <w:pStyle w:val="Nessunaspaziatur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Direzione Amministrativa</w:t>
    </w:r>
  </w:p>
  <w:p w:rsidR="006F6986" w:rsidRPr="00EF14B1" w:rsidRDefault="006F6986" w:rsidP="006F6986">
    <w:pPr>
      <w:pStyle w:val="Nessunaspaziatura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SC Affari Generali e Convenzioni</w:t>
    </w:r>
    <w:r>
      <w:rPr>
        <w:rFonts w:ascii="Century Gothic" w:hAnsi="Century Gothic"/>
        <w:sz w:val="18"/>
        <w:szCs w:val="18"/>
      </w:rPr>
      <w:t xml:space="preserve">- Direttore ad interim: </w:t>
    </w:r>
    <w:r>
      <w:rPr>
        <w:rFonts w:ascii="Century Gothic" w:hAnsi="Century Gothic"/>
        <w:b/>
        <w:sz w:val="18"/>
        <w:szCs w:val="18"/>
      </w:rPr>
      <w:t>Dott. Giuseppe Di Bartolo</w:t>
    </w:r>
  </w:p>
  <w:p w:rsidR="006F6986" w:rsidRPr="005B675F" w:rsidRDefault="006F6986" w:rsidP="006F6986">
    <w:pPr>
      <w:pStyle w:val="Nessunaspaziatura"/>
      <w:rPr>
        <w:rFonts w:ascii="Century Gothic" w:hAnsi="Century Gothic"/>
        <w:sz w:val="18"/>
        <w:szCs w:val="18"/>
      </w:rPr>
    </w:pPr>
    <w:r w:rsidRPr="005B675F">
      <w:rPr>
        <w:rFonts w:ascii="Century Gothic" w:hAnsi="Century Gothic"/>
        <w:sz w:val="18"/>
        <w:szCs w:val="18"/>
      </w:rPr>
      <w:t xml:space="preserve">mail: </w:t>
    </w:r>
    <w:hyperlink r:id="rId2" w:history="1">
      <w:r w:rsidRPr="00187074">
        <w:rPr>
          <w:rStyle w:val="Collegamentoipertestuale"/>
          <w:rFonts w:ascii="Century Gothic" w:hAnsi="Century Gothic"/>
          <w:sz w:val="18"/>
          <w:szCs w:val="18"/>
        </w:rPr>
        <w:t>affarigenerali@policlinico.mi.it</w:t>
      </w:r>
    </w:hyperlink>
    <w:r>
      <w:rPr>
        <w:rFonts w:ascii="Century Gothic" w:hAnsi="Century Gothic"/>
        <w:sz w:val="18"/>
        <w:szCs w:val="18"/>
      </w:rPr>
      <w:t xml:space="preserve"> - </w:t>
    </w:r>
    <w:r w:rsidRPr="005B675F">
      <w:rPr>
        <w:rFonts w:ascii="Century Gothic" w:hAnsi="Century Gothic"/>
        <w:sz w:val="18"/>
        <w:szCs w:val="18"/>
      </w:rPr>
      <w:t>pec:</w:t>
    </w:r>
    <w:r>
      <w:rPr>
        <w:rFonts w:ascii="Century Gothic" w:hAnsi="Century Gothic"/>
        <w:sz w:val="18"/>
        <w:szCs w:val="18"/>
      </w:rPr>
      <w:t xml:space="preserve"> </w:t>
    </w:r>
    <w:hyperlink r:id="rId3" w:history="1">
      <w:r w:rsidRPr="00B43711">
        <w:rPr>
          <w:rStyle w:val="Collegamentoipertestuale"/>
          <w:rFonts w:ascii="Century Gothic" w:hAnsi="Century Gothic"/>
          <w:sz w:val="18"/>
          <w:szCs w:val="18"/>
        </w:rPr>
        <w:t>protocollo@pec.policlinico.mi.it</w:t>
      </w:r>
    </w:hyperlink>
    <w:r>
      <w:rPr>
        <w:rFonts w:ascii="Century Gothic" w:hAnsi="Century Gothic"/>
        <w:sz w:val="18"/>
        <w:szCs w:val="18"/>
      </w:rPr>
      <w:t xml:space="preserve"> </w:t>
    </w:r>
  </w:p>
  <w:p w:rsidR="007A5E69" w:rsidRPr="005B675F" w:rsidRDefault="004F3E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29845</wp:posOffset>
          </wp:positionV>
          <wp:extent cx="6120130" cy="635"/>
          <wp:effectExtent l="13335" t="10795" r="10160" b="7620"/>
          <wp:wrapNone/>
          <wp:docPr id="524026459" name="AutoShape 1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120130" cy="635"/>
                  </a:xfrm>
                  <a:prstGeom prst="straightConnector1">
                    <a:avLst/>
                  </a:prstGeom>
                  <a:noFill/>
                  <a:ln w="12700">
                    <a:solidFill>
                      <a:srgbClr val="80808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415EEE"/>
    <w:multiLevelType w:val="multilevel"/>
    <w:tmpl w:val="2050F708"/>
    <w:lvl w:ilvl="0">
      <w:numFmt w:val="bullet"/>
      <w:lvlText w:val=""/>
      <w:lvlJc w:val="start"/>
      <w:pPr>
        <w:ind w:start="18pt" w:hanging="18pt"/>
      </w:pPr>
      <w:rPr>
        <w:rFonts w:ascii="Symbol" w:hAnsi="Symbol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8D8680B"/>
    <w:multiLevelType w:val="hybridMultilevel"/>
    <w:tmpl w:val="8BACB27C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0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0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0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0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0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0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1A29432B"/>
    <w:multiLevelType w:val="hybridMultilevel"/>
    <w:tmpl w:val="CCAC7246"/>
    <w:lvl w:ilvl="0" w:tplc="648CB442">
      <w:numFmt w:val="bullet"/>
      <w:lvlText w:val="-"/>
      <w:lvlJc w:val="start"/>
      <w:pPr>
        <w:ind w:start="36pt" w:hanging="18pt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E0614B7"/>
    <w:multiLevelType w:val="hybridMultilevel"/>
    <w:tmpl w:val="395E53DE"/>
    <w:lvl w:ilvl="0" w:tplc="726AEA8A"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eastAsia="MS Mincho" w:hAnsi="Wingdings" w:cs="Arial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6D86E0E"/>
    <w:multiLevelType w:val="hybridMultilevel"/>
    <w:tmpl w:val="B4B87784"/>
    <w:lvl w:ilvl="0" w:tplc="0410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0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0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0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0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0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0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0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0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E7D63AA"/>
    <w:multiLevelType w:val="hybridMultilevel"/>
    <w:tmpl w:val="717E8A8A"/>
    <w:lvl w:ilvl="0" w:tplc="02E8EFBA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422841732">
    <w:abstractNumId w:val="3"/>
  </w:num>
  <w:num w:numId="2" w16cid:durableId="817377045">
    <w:abstractNumId w:val="4"/>
  </w:num>
  <w:num w:numId="3" w16cid:durableId="1974287327">
    <w:abstractNumId w:val="5"/>
  </w:num>
  <w:num w:numId="4" w16cid:durableId="287778897">
    <w:abstractNumId w:val="2"/>
  </w:num>
  <w:num w:numId="5" w16cid:durableId="1900633731">
    <w:abstractNumId w:val="1"/>
  </w:num>
  <w:num w:numId="6" w16cid:durableId="49422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embedSystemFonts/>
  <w:defaultTabStop w:val="35.40pt"/>
  <w:hyphenationZone w:val="14.15pt"/>
  <w:drawingGridHorizontalSpacing w:val="6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35"/>
    <w:rsid w:val="00005198"/>
    <w:rsid w:val="00026041"/>
    <w:rsid w:val="00061A14"/>
    <w:rsid w:val="000648AB"/>
    <w:rsid w:val="000759B0"/>
    <w:rsid w:val="0008507F"/>
    <w:rsid w:val="0009288B"/>
    <w:rsid w:val="00094116"/>
    <w:rsid w:val="000D30CE"/>
    <w:rsid w:val="000E70E9"/>
    <w:rsid w:val="00100672"/>
    <w:rsid w:val="00100828"/>
    <w:rsid w:val="001169A6"/>
    <w:rsid w:val="0014020F"/>
    <w:rsid w:val="00141D91"/>
    <w:rsid w:val="001738A7"/>
    <w:rsid w:val="001A0D7A"/>
    <w:rsid w:val="001C7304"/>
    <w:rsid w:val="001E37F2"/>
    <w:rsid w:val="001F45AA"/>
    <w:rsid w:val="00202FD3"/>
    <w:rsid w:val="00203005"/>
    <w:rsid w:val="00205A6D"/>
    <w:rsid w:val="00215266"/>
    <w:rsid w:val="0021692E"/>
    <w:rsid w:val="00247B1F"/>
    <w:rsid w:val="00247C1A"/>
    <w:rsid w:val="00260414"/>
    <w:rsid w:val="00262E71"/>
    <w:rsid w:val="00264C33"/>
    <w:rsid w:val="002822F4"/>
    <w:rsid w:val="00282F20"/>
    <w:rsid w:val="002920B4"/>
    <w:rsid w:val="002A2ABF"/>
    <w:rsid w:val="002A3DF6"/>
    <w:rsid w:val="002B3F07"/>
    <w:rsid w:val="00302B38"/>
    <w:rsid w:val="00304C0D"/>
    <w:rsid w:val="00306991"/>
    <w:rsid w:val="0031633D"/>
    <w:rsid w:val="00340EC3"/>
    <w:rsid w:val="0034385D"/>
    <w:rsid w:val="003523E2"/>
    <w:rsid w:val="00377B1C"/>
    <w:rsid w:val="003A3C2E"/>
    <w:rsid w:val="003B19C5"/>
    <w:rsid w:val="003C1783"/>
    <w:rsid w:val="003D1B98"/>
    <w:rsid w:val="003F08BC"/>
    <w:rsid w:val="004105BA"/>
    <w:rsid w:val="00416EDB"/>
    <w:rsid w:val="00432F55"/>
    <w:rsid w:val="00452B75"/>
    <w:rsid w:val="0047196D"/>
    <w:rsid w:val="00481DCE"/>
    <w:rsid w:val="0049130D"/>
    <w:rsid w:val="00491AB6"/>
    <w:rsid w:val="00491F2A"/>
    <w:rsid w:val="004A4FC2"/>
    <w:rsid w:val="004B6089"/>
    <w:rsid w:val="004C0E96"/>
    <w:rsid w:val="004E619C"/>
    <w:rsid w:val="004F3E2A"/>
    <w:rsid w:val="005046B7"/>
    <w:rsid w:val="005056AC"/>
    <w:rsid w:val="005129F4"/>
    <w:rsid w:val="005214CC"/>
    <w:rsid w:val="00531985"/>
    <w:rsid w:val="00531EB2"/>
    <w:rsid w:val="005425B5"/>
    <w:rsid w:val="00545DB1"/>
    <w:rsid w:val="00560163"/>
    <w:rsid w:val="00576D7D"/>
    <w:rsid w:val="0058146F"/>
    <w:rsid w:val="005A1230"/>
    <w:rsid w:val="005B5B11"/>
    <w:rsid w:val="005B675F"/>
    <w:rsid w:val="005C3C9D"/>
    <w:rsid w:val="005D51F0"/>
    <w:rsid w:val="005E3B25"/>
    <w:rsid w:val="005F5DA1"/>
    <w:rsid w:val="00622432"/>
    <w:rsid w:val="00633001"/>
    <w:rsid w:val="0063755B"/>
    <w:rsid w:val="00637694"/>
    <w:rsid w:val="0064367D"/>
    <w:rsid w:val="0064388E"/>
    <w:rsid w:val="00663780"/>
    <w:rsid w:val="00680DC9"/>
    <w:rsid w:val="00681FA4"/>
    <w:rsid w:val="006D37F2"/>
    <w:rsid w:val="006D59C6"/>
    <w:rsid w:val="006E1B35"/>
    <w:rsid w:val="006E3608"/>
    <w:rsid w:val="006E4B00"/>
    <w:rsid w:val="006E57A5"/>
    <w:rsid w:val="006F6986"/>
    <w:rsid w:val="007001AC"/>
    <w:rsid w:val="00700FAE"/>
    <w:rsid w:val="00710D34"/>
    <w:rsid w:val="00713B35"/>
    <w:rsid w:val="0071585F"/>
    <w:rsid w:val="007226AC"/>
    <w:rsid w:val="00724FC9"/>
    <w:rsid w:val="00741ED1"/>
    <w:rsid w:val="00753F45"/>
    <w:rsid w:val="007660A4"/>
    <w:rsid w:val="007742D0"/>
    <w:rsid w:val="007A178F"/>
    <w:rsid w:val="007A5E69"/>
    <w:rsid w:val="007C1161"/>
    <w:rsid w:val="00803DEB"/>
    <w:rsid w:val="00810FF8"/>
    <w:rsid w:val="00812826"/>
    <w:rsid w:val="0082490F"/>
    <w:rsid w:val="00825C74"/>
    <w:rsid w:val="00837AC1"/>
    <w:rsid w:val="008436FC"/>
    <w:rsid w:val="00845BC1"/>
    <w:rsid w:val="00882B41"/>
    <w:rsid w:val="008950D0"/>
    <w:rsid w:val="0089751F"/>
    <w:rsid w:val="008A4385"/>
    <w:rsid w:val="008C191E"/>
    <w:rsid w:val="008C483B"/>
    <w:rsid w:val="008E1630"/>
    <w:rsid w:val="008F217D"/>
    <w:rsid w:val="00905A16"/>
    <w:rsid w:val="00921A7F"/>
    <w:rsid w:val="00935BCC"/>
    <w:rsid w:val="00967136"/>
    <w:rsid w:val="00967759"/>
    <w:rsid w:val="00977B63"/>
    <w:rsid w:val="00985E5A"/>
    <w:rsid w:val="00987DF1"/>
    <w:rsid w:val="009902CD"/>
    <w:rsid w:val="009967D1"/>
    <w:rsid w:val="009E12FA"/>
    <w:rsid w:val="00A016BD"/>
    <w:rsid w:val="00A32899"/>
    <w:rsid w:val="00A57155"/>
    <w:rsid w:val="00A71773"/>
    <w:rsid w:val="00AE1EE2"/>
    <w:rsid w:val="00B057E1"/>
    <w:rsid w:val="00B16943"/>
    <w:rsid w:val="00B20B8C"/>
    <w:rsid w:val="00B40AE6"/>
    <w:rsid w:val="00B51234"/>
    <w:rsid w:val="00B643B6"/>
    <w:rsid w:val="00B7253F"/>
    <w:rsid w:val="00B917F8"/>
    <w:rsid w:val="00BA4C30"/>
    <w:rsid w:val="00BB1EB0"/>
    <w:rsid w:val="00BC7651"/>
    <w:rsid w:val="00BD0418"/>
    <w:rsid w:val="00BD5B60"/>
    <w:rsid w:val="00C00C86"/>
    <w:rsid w:val="00C11381"/>
    <w:rsid w:val="00C13F14"/>
    <w:rsid w:val="00C15461"/>
    <w:rsid w:val="00C21767"/>
    <w:rsid w:val="00C5011A"/>
    <w:rsid w:val="00C63524"/>
    <w:rsid w:val="00C650E2"/>
    <w:rsid w:val="00C7418E"/>
    <w:rsid w:val="00C83A97"/>
    <w:rsid w:val="00CA3AAA"/>
    <w:rsid w:val="00CA7510"/>
    <w:rsid w:val="00CC602F"/>
    <w:rsid w:val="00CD3AAA"/>
    <w:rsid w:val="00CD5DA3"/>
    <w:rsid w:val="00CE30EC"/>
    <w:rsid w:val="00CE50B8"/>
    <w:rsid w:val="00CE5596"/>
    <w:rsid w:val="00CF0A04"/>
    <w:rsid w:val="00CF1D74"/>
    <w:rsid w:val="00D12791"/>
    <w:rsid w:val="00D31EFC"/>
    <w:rsid w:val="00D33566"/>
    <w:rsid w:val="00D374A0"/>
    <w:rsid w:val="00D46458"/>
    <w:rsid w:val="00D6245D"/>
    <w:rsid w:val="00D7282E"/>
    <w:rsid w:val="00D72A80"/>
    <w:rsid w:val="00D868E7"/>
    <w:rsid w:val="00D94196"/>
    <w:rsid w:val="00DA224A"/>
    <w:rsid w:val="00DB1A14"/>
    <w:rsid w:val="00DE5FE0"/>
    <w:rsid w:val="00E11180"/>
    <w:rsid w:val="00E23F78"/>
    <w:rsid w:val="00E2400B"/>
    <w:rsid w:val="00E2674D"/>
    <w:rsid w:val="00E44BD3"/>
    <w:rsid w:val="00E90906"/>
    <w:rsid w:val="00EA2578"/>
    <w:rsid w:val="00EB712B"/>
    <w:rsid w:val="00ED4181"/>
    <w:rsid w:val="00EE4E5D"/>
    <w:rsid w:val="00EE5D4F"/>
    <w:rsid w:val="00EE7866"/>
    <w:rsid w:val="00EF14B1"/>
    <w:rsid w:val="00F25B58"/>
    <w:rsid w:val="00F312C2"/>
    <w:rsid w:val="00F45466"/>
    <w:rsid w:val="00F73EB6"/>
    <w:rsid w:val="00F76DF9"/>
    <w:rsid w:val="00F90B8B"/>
    <w:rsid w:val="00FA574A"/>
    <w:rsid w:val="00FC6975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53A7C"/>
  <w15:chartTrackingRefBased/>
  <w15:docId w15:val="{CE86AA4A-F935-4409-B164-1A841F1A67C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116"/>
    <w:pPr>
      <w:spacing w:after="10pt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B35"/>
    <w:pPr>
      <w:tabs>
        <w:tab w:val="center" w:pos="240.95pt"/>
        <w:tab w:val="end" w:pos="481.90pt"/>
      </w:tabs>
      <w:spacing w:after="0p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B35"/>
  </w:style>
  <w:style w:type="paragraph" w:styleId="Pidipagina">
    <w:name w:val="footer"/>
    <w:basedOn w:val="Normale"/>
    <w:link w:val="PidipaginaCarattere"/>
    <w:uiPriority w:val="99"/>
    <w:unhideWhenUsed/>
    <w:rsid w:val="006E1B35"/>
    <w:pPr>
      <w:tabs>
        <w:tab w:val="center" w:pos="240.95pt"/>
        <w:tab w:val="end" w:pos="481.90pt"/>
      </w:tabs>
      <w:spacing w:after="0p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B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35"/>
    <w:pPr>
      <w:spacing w:after="0pt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1B35"/>
    <w:rPr>
      <w:rFonts w:ascii="Lucida Grande" w:hAnsi="Lucida Grande"/>
      <w:sz w:val="18"/>
      <w:szCs w:val="18"/>
    </w:rPr>
  </w:style>
  <w:style w:type="paragraph" w:styleId="Nessunaspaziatura">
    <w:name w:val="No Spacing"/>
    <w:uiPriority w:val="1"/>
    <w:qFormat/>
    <w:rsid w:val="00935BCC"/>
    <w:rPr>
      <w:sz w:val="24"/>
      <w:szCs w:val="24"/>
      <w:lang w:eastAsia="ja-JP"/>
    </w:rPr>
  </w:style>
  <w:style w:type="character" w:styleId="Collegamentoipertestuale">
    <w:name w:val="Hyperlink"/>
    <w:uiPriority w:val="99"/>
    <w:unhideWhenUsed/>
    <w:rsid w:val="005129F4"/>
    <w:rPr>
      <w:color w:val="0000FF"/>
      <w:u w:val="single"/>
    </w:rPr>
  </w:style>
  <w:style w:type="paragraph" w:styleId="NormaleWeb">
    <w:name w:val="Normal (Web)"/>
    <w:basedOn w:val="Normale"/>
    <w:unhideWhenUsed/>
    <w:rsid w:val="00C21767"/>
    <w:pPr>
      <w:spacing w:before="5pt" w:beforeAutospacing="1" w:after="5.95pt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rsid w:val="003C1783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17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C3C9D"/>
    <w:pPr>
      <w:spacing w:after="8pt" w:line="12.95pt" w:lineRule="auto"/>
      <w:ind w:start="36pt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purl.oclc.org/ooxml/officeDocument/relationships/hyperlink" Target="mailto:protocollo@pec.policlinico.mi.it" TargetMode="External"/><Relationship Id="rId2" Type="http://purl.oclc.org/ooxml/officeDocument/relationships/hyperlink" Target="mailto:affarigenerali@policlinico.mi.it" TargetMode="External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3C11431-F1D5-40CF-9024-95E922AF0E0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28 giugno 2017</vt:lpstr>
    </vt:vector>
  </TitlesOfParts>
  <Company>Dulcamara</Company>
  <LinksUpToDate>false</LinksUpToDate>
  <CharactersWithSpaces>817</CharactersWithSpaces>
  <SharedDoc>false</SharedDoc>
  <HLinks>
    <vt:vector size="12" baseType="variant">
      <vt:variant>
        <vt:i4>5439596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mailto:protocollo@pec.policlinico.mi.it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mailto:affarigenerali@policlinico.mi.it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28 giugno 2017</dc:title>
  <dc:subject/>
  <dc:creator>Gabriele Montingelli</dc:creator>
  <cp:keywords/>
  <cp:lastModifiedBy>angela vita</cp:lastModifiedBy>
  <cp:revision>3</cp:revision>
  <cp:lastPrinted>2023-04-24T10:26:00Z</cp:lastPrinted>
  <dcterms:created xsi:type="dcterms:W3CDTF">2023-04-28T14:53:00Z</dcterms:created>
  <dcterms:modified xsi:type="dcterms:W3CDTF">2023-05-02T11:06:00Z</dcterms:modified>
</cp:coreProperties>
</file>